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39" w:rsidRDefault="005C1D39" w:rsidP="005C1D39">
      <w:pPr>
        <w:pStyle w:val="lvmetadat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>Ambiente | 22.05.2019 | 16:55</w:t>
      </w:r>
    </w:p>
    <w:p w:rsidR="005C1D39" w:rsidRDefault="005C1D39" w:rsidP="005C1D39">
      <w:pPr>
        <w:pStyle w:val="berschrift1"/>
        <w:spacing w:before="150" w:after="225"/>
        <w:rPr>
          <w:color w:val="000000"/>
          <w:lang w:val="it-IT"/>
        </w:rPr>
      </w:pPr>
      <w:r>
        <w:rPr>
          <w:color w:val="000000"/>
          <w:lang w:val="it-IT"/>
        </w:rPr>
        <w:t>Parco dello Stelvio, come ricostruire in modo sostenibile</w:t>
      </w:r>
    </w:p>
    <w:p w:rsidR="005C1D39" w:rsidRDefault="005C1D39" w:rsidP="005C1D39">
      <w:pPr>
        <w:pStyle w:val="lead"/>
        <w:spacing w:before="0" w:beforeAutospacing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Parco dello Stelvio, il Comitato edilizia e paesaggio ha approvato la ricostruzione sostenibile del maso </w:t>
      </w:r>
      <w:proofErr w:type="spellStart"/>
      <w:r>
        <w:rPr>
          <w:rFonts w:ascii="Arial" w:hAnsi="Arial" w:cs="Arial"/>
          <w:color w:val="000000"/>
          <w:lang w:val="it-IT"/>
        </w:rPr>
        <w:t>Rumwald</w:t>
      </w:r>
      <w:proofErr w:type="spellEnd"/>
      <w:r>
        <w:rPr>
          <w:rFonts w:ascii="Arial" w:hAnsi="Arial" w:cs="Arial"/>
          <w:color w:val="000000"/>
          <w:lang w:val="it-IT"/>
        </w:rPr>
        <w:t xml:space="preserve"> a Solda di dentro.</w:t>
      </w:r>
    </w:p>
    <w:p w:rsidR="004C47AA" w:rsidRDefault="005C1D39" w:rsidP="005C1D39">
      <w:pPr>
        <w:rPr>
          <w:rFonts w:cs="Arial"/>
          <w:color w:val="000000"/>
          <w:sz w:val="21"/>
          <w:szCs w:val="21"/>
          <w:lang w:val="it-IT"/>
        </w:rPr>
      </w:pPr>
      <w:r>
        <w:rPr>
          <w:rFonts w:cs="Arial"/>
          <w:noProof/>
          <w:color w:val="000000"/>
          <w:sz w:val="21"/>
          <w:szCs w:val="21"/>
          <w:lang w:val="it-IT"/>
        </w:rPr>
        <w:drawing>
          <wp:inline distT="0" distB="0" distL="0" distR="0">
            <wp:extent cx="4667250" cy="3111500"/>
            <wp:effectExtent l="0" t="0" r="0" b="0"/>
            <wp:docPr id="2" name="Grafik 2" descr="http://www.provincia.bz.it/news/it/news.asp?news_action=300&amp;news_image_id=103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ia.bz.it/news/it/news.asp?news_action=300&amp;news_image_id=1032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39" w:rsidRDefault="005C1D39" w:rsidP="005C1D39">
      <w:pPr>
        <w:rPr>
          <w:rFonts w:cs="Arial"/>
          <w:color w:val="000000"/>
          <w:sz w:val="21"/>
          <w:szCs w:val="21"/>
          <w:lang w:val="it-IT"/>
        </w:rPr>
      </w:pPr>
      <w:bookmarkStart w:id="0" w:name="_GoBack"/>
      <w:bookmarkEnd w:id="0"/>
      <w:r>
        <w:rPr>
          <w:rFonts w:cs="Arial"/>
          <w:color w:val="000000"/>
          <w:sz w:val="21"/>
          <w:szCs w:val="21"/>
          <w:lang w:val="it-IT"/>
        </w:rPr>
        <w:t>Il comitato edilizia e paesaggio durante il sopralluogo Foto USP</w:t>
      </w:r>
    </w:p>
    <w:p w:rsidR="005C1D39" w:rsidRDefault="005C1D39" w:rsidP="005C1D39">
      <w:pPr>
        <w:rPr>
          <w:rFonts w:cs="Arial"/>
          <w:color w:val="000000"/>
          <w:sz w:val="21"/>
          <w:szCs w:val="21"/>
          <w:lang w:val="it-IT"/>
        </w:rPr>
      </w:pPr>
    </w:p>
    <w:p w:rsidR="005C1D39" w:rsidRDefault="005C1D39" w:rsidP="005C1D39">
      <w:pPr>
        <w:pStyle w:val="StandardWeb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 xml:space="preserve">Ricostruzione di un maso rispettosa del paesaggio e dell'identità del luogo </w:t>
      </w:r>
      <w:proofErr w:type="spellStart"/>
      <w:r>
        <w:rPr>
          <w:rFonts w:ascii="Arial" w:hAnsi="Arial" w:cs="Arial"/>
          <w:color w:val="000000"/>
          <w:sz w:val="21"/>
          <w:szCs w:val="21"/>
          <w:lang w:val="it-IT"/>
        </w:rPr>
        <w:t>caratteritzzato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 da una vista unica sul gruppo dell’Ortles, per favorire l’attività contadina e il turismo dolce. Così si può definire l'idea di ricostruire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 xml:space="preserve">maso </w:t>
      </w:r>
      <w:proofErr w:type="spellStart"/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Rumwald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, posizionato a Solda di Dentro nel comune di Stelvio nel territorio del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 xml:space="preserve">parco nazionale dello Stelvio, </w:t>
      </w:r>
      <w:r>
        <w:rPr>
          <w:rFonts w:ascii="Arial" w:hAnsi="Arial" w:cs="Arial"/>
          <w:color w:val="000000"/>
          <w:sz w:val="21"/>
          <w:szCs w:val="21"/>
          <w:lang w:val="it-IT"/>
        </w:rPr>
        <w:t>dove vigono misure restrittive per l’attività edilizia.</w:t>
      </w:r>
    </w:p>
    <w:p w:rsidR="005C1D39" w:rsidRDefault="005C1D39" w:rsidP="005C1D39">
      <w:pPr>
        <w:pStyle w:val="StandardWeb"/>
        <w:rPr>
          <w:rFonts w:ascii="Arial" w:hAnsi="Arial" w:cs="Arial"/>
          <w:color w:val="000000"/>
          <w:sz w:val="21"/>
          <w:szCs w:val="21"/>
          <w:lang w:val="it-IT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it-IT"/>
        </w:rPr>
        <w:t>Kornelia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it-IT"/>
        </w:rPr>
        <w:t>Tischler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>, nuova proprietaria del maso, oggetto di un incendio nel 2006, da qualche tempo coltiva i prati di pertinenza e ha scoperto il valore della vita in un’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area protetta</w:t>
      </w:r>
      <w:r>
        <w:rPr>
          <w:rFonts w:ascii="Arial" w:hAnsi="Arial" w:cs="Arial"/>
          <w:color w:val="000000"/>
          <w:sz w:val="21"/>
          <w:szCs w:val="21"/>
          <w:lang w:val="it-IT"/>
        </w:rPr>
        <w:t>, tanto da decidersi per la sua ricostruzione. L’intenzione era di ricostruire il maso mantenendo la struttura originaria, senza utilizzare altra superficie. In pratica: una stalla, e un edificio residenziale dotato anche di alloggi per le “vacanze al maso”, una locanda e parcheggi per gli ospiti.</w:t>
      </w:r>
    </w:p>
    <w:p w:rsidR="005C1D39" w:rsidRDefault="005C1D39" w:rsidP="005C1D39">
      <w:pPr>
        <w:pStyle w:val="StandardWeb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 xml:space="preserve">Assieme al progettista e in accordo con il Comune di Stelvio e l'ufficio del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parco nazionale dello Stelvio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la proprietaria, trattandosi di un progetto in un’area sensibile dal punto di vista ambientale, ha deciso di avvalersi della consulenza del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Comitato per l'edilizia e il paesaggio</w:t>
      </w:r>
      <w:r>
        <w:rPr>
          <w:rFonts w:ascii="Arial" w:hAnsi="Arial" w:cs="Arial"/>
          <w:color w:val="000000"/>
          <w:sz w:val="21"/>
          <w:szCs w:val="21"/>
          <w:lang w:val="it-IT"/>
        </w:rPr>
        <w:t>. “È veramente esemplare fare un investimento nell’area del Parco nazionale dello Stelvio, dove ogni singolo luogo è di particolare pregio e presenta un’elevata qualità di vita”, afferma l’assessora provinciale alla tutela del paesaggio e sviluppo territoriale in merito all’iniziativa.</w:t>
      </w:r>
    </w:p>
    <w:p w:rsidR="005C1D39" w:rsidRDefault="005C1D39" w:rsidP="005C1D39">
      <w:pPr>
        <w:pStyle w:val="StandardWeb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 xml:space="preserve">Costruire con qualità è un obiettivo condiviso dall’assessora che aveva trovato unità di intenti con i membri del Comitato in occasione di un primo incontro avvenuto nel febbraio scorso.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Il Comitato provinciale per la cultura edilizia ed il paesaggio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garantisce a Comuni, privati cittadini e uffici provinciali un servizio di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consulenza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e di sostegno alla decisione, che viene prestato su richiesta volontaria. L’obiettivo è favorire la qualità del costruire nel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paesaggio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e promuoverne la divulgazione. La consulenza da parte di esperti nella prima fase di progettazione consente, infatti, di conservare e valorizzare i beni sottoposti a tutela e favorisce l’aumento della qualità degli interventi nel paesaggio e dell’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architettura</w:t>
      </w:r>
      <w:r>
        <w:rPr>
          <w:rFonts w:ascii="Arial" w:hAnsi="Arial" w:cs="Arial"/>
          <w:color w:val="000000"/>
          <w:sz w:val="21"/>
          <w:szCs w:val="21"/>
          <w:lang w:val="it-IT"/>
        </w:rPr>
        <w:t xml:space="preserve"> stessa.</w:t>
      </w:r>
    </w:p>
    <w:p w:rsidR="005C1D39" w:rsidRDefault="005C1D39" w:rsidP="005C1D39">
      <w:pPr>
        <w:pStyle w:val="StandardWeb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color w:val="000000"/>
          <w:sz w:val="21"/>
          <w:szCs w:val="21"/>
          <w:lang w:val="it-IT"/>
        </w:rPr>
        <w:t xml:space="preserve">Per il 2019 sono membri effettivi del Comitato provinciale per la cultura edilizia ed il paesaggio gli architetti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 xml:space="preserve">Armando </w:t>
      </w:r>
      <w:proofErr w:type="spellStart"/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Ruinelli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 di Soglio, Svizzera,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 xml:space="preserve">Lilli </w:t>
      </w:r>
      <w:proofErr w:type="spellStart"/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Licka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 di Vienna, Austria, e </w:t>
      </w:r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 xml:space="preserve">Sebastiano </w:t>
      </w:r>
      <w:proofErr w:type="spellStart"/>
      <w:r>
        <w:rPr>
          <w:rStyle w:val="Fett"/>
          <w:rFonts w:ascii="Arial" w:hAnsi="Arial" w:cs="Arial"/>
          <w:color w:val="000000"/>
          <w:sz w:val="21"/>
          <w:szCs w:val="21"/>
          <w:lang w:val="it-IT"/>
        </w:rPr>
        <w:t>Brandolini</w:t>
      </w:r>
      <w:proofErr w:type="spellEnd"/>
      <w:r>
        <w:rPr>
          <w:rFonts w:ascii="Arial" w:hAnsi="Arial" w:cs="Arial"/>
          <w:color w:val="000000"/>
          <w:sz w:val="21"/>
          <w:szCs w:val="21"/>
          <w:lang w:val="it-IT"/>
        </w:rPr>
        <w:t xml:space="preserve"> di Milano, Italia.</w:t>
      </w:r>
    </w:p>
    <w:p w:rsidR="00464EBD" w:rsidRPr="005C1D39" w:rsidRDefault="00464EBD" w:rsidP="005C1D39">
      <w:pPr>
        <w:rPr>
          <w:lang w:val="it-IT"/>
        </w:rPr>
      </w:pPr>
    </w:p>
    <w:sectPr w:rsidR="00464EBD" w:rsidRPr="005C1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B"/>
    <w:rsid w:val="000048AB"/>
    <w:rsid w:val="00464EBD"/>
    <w:rsid w:val="004C47AA"/>
    <w:rsid w:val="005C1D39"/>
    <w:rsid w:val="007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18D"/>
  <w15:chartTrackingRefBased/>
  <w15:docId w15:val="{B44F66DE-8573-4A28-8F0C-382551B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048AB"/>
    <w:pPr>
      <w:spacing w:before="300" w:after="150"/>
      <w:outlineLvl w:val="0"/>
    </w:pPr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48AB"/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styleId="Fett">
    <w:name w:val="Strong"/>
    <w:basedOn w:val="Absatz-Standardschriftart"/>
    <w:uiPriority w:val="22"/>
    <w:qFormat/>
    <w:rsid w:val="000048A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048AB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0048AB"/>
    <w:pPr>
      <w:spacing w:before="100" w:beforeAutospacing="1" w:after="30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vmetadata">
    <w:name w:val="lv_metadata"/>
    <w:basedOn w:val="Standard"/>
    <w:rsid w:val="00004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bel1">
    <w:name w:val="label1"/>
    <w:basedOn w:val="Absatz-Standardschriftart"/>
    <w:rsid w:val="000048A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71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1C66AB0C</Template>
  <TotalTime>0</TotalTime>
  <Pages>2</Pages>
  <Words>371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Lotte</dc:creator>
  <cp:keywords/>
  <dc:description/>
  <cp:lastModifiedBy>Gruber, Lotte</cp:lastModifiedBy>
  <cp:revision>3</cp:revision>
  <cp:lastPrinted>2019-05-29T16:06:00Z</cp:lastPrinted>
  <dcterms:created xsi:type="dcterms:W3CDTF">2019-06-04T14:43:00Z</dcterms:created>
  <dcterms:modified xsi:type="dcterms:W3CDTF">2019-06-04T14:44:00Z</dcterms:modified>
</cp:coreProperties>
</file>